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9620" cy="568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568325"/>
                    </a:xfrm>
                    <a:prstGeom prst="rect">
                      <a:avLst/>
                    </a:prstGeom>
                    <a:noFill/>
                  </pic:spPr>
                </pic:pic>
              </a:graphicData>
            </a:graphic>
          </wp:anchor>
        </w:drawing>
        <w:t>The Securities and Exchange Commission has not necessarily reviewed the information in this filing and has not determined if</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20" w:type="dxa"/>
        <w:tblCellMar>
          <w:top w:w="0" w:type="dxa"/>
          <w:left w:w="0" w:type="dxa"/>
          <w:bottom w:w="0" w:type="dxa"/>
          <w:right w:w="0" w:type="dxa"/>
        </w:tblCellMar>
      </w:tblPr>
      <w:tr>
        <w:trPr>
          <w:trHeight w:val="28"/>
        </w:trPr>
        <w:tc>
          <w:tcPr>
            <w:tcW w:w="714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1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4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40" w:type="dxa"/>
            <w:vAlign w:val="bottom"/>
            <w:vMerge w:val="restart"/>
          </w:tcPr>
          <w:p>
            <w:pPr>
              <w:jc w:val="center"/>
              <w:ind w:right="73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4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4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7056755</wp:posOffset>
            </wp:positionH>
            <wp:positionV relativeFrom="paragraph">
              <wp:posOffset>-772795</wp:posOffset>
            </wp:positionV>
            <wp:extent cx="59690" cy="666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750"/>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-772795</wp:posOffset>
            </wp:positionV>
            <wp:extent cx="59690" cy="666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7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227330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09-30-2025</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284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color w:val="auto"/>
                <w:w w:val="97"/>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5"/>
        </w:trPr>
        <w:tc>
          <w:tcPr>
            <w:tcW w:w="28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-463550</wp:posOffset>
            </wp:positionV>
            <wp:extent cx="128270"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-300990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-138430</wp:posOffset>
            </wp:positionV>
            <wp:extent cx="12827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366"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11"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DigitalBridge Group, Inc.</w:t>
      </w:r>
    </w:p>
    <w:p>
      <w:pPr>
        <w:spacing w:after="0" w:line="62"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750 Park of Commerce Drive</w:t>
      </w:r>
    </w:p>
    <w:p>
      <w:pPr>
        <w:spacing w:after="0" w:line="62"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Suite 210</w:t>
      </w:r>
    </w:p>
    <w:p>
      <w:pPr>
        <w:spacing w:after="0" w:line="4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0000FF"/>
        </w:rPr>
        <w:t>Boca Raton</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FL 33487</w:t>
      </w:r>
    </w:p>
    <w:p>
      <w:pPr>
        <w:spacing w:after="0" w:line="68" w:lineRule="exact"/>
        <w:rPr>
          <w:sz w:val="24"/>
          <w:szCs w:val="24"/>
          <w:color w:val="auto"/>
        </w:rPr>
      </w:pPr>
    </w:p>
    <w:p>
      <w:pPr>
        <w:ind w:left="40"/>
        <w:spacing w:after="0"/>
        <w:tabs>
          <w:tab w:leader="none" w:pos="2260" w:val="left"/>
        </w:tabs>
        <w:rPr>
          <w:sz w:val="20"/>
          <w:szCs w:val="20"/>
          <w:color w:val="auto"/>
        </w:rPr>
      </w:pPr>
      <w:r>
        <w:rPr>
          <w:rFonts w:ascii="Arial" w:cs="Arial" w:eastAsia="Arial" w:hAnsi="Arial"/>
          <w:sz w:val="18"/>
          <w:szCs w:val="18"/>
          <w:color w:val="auto"/>
        </w:rPr>
        <w:t>Form 13F File Number:</w:t>
      </w:r>
      <w:r>
        <w:rPr>
          <w:sz w:val="20"/>
          <w:szCs w:val="20"/>
          <w:color w:val="auto"/>
        </w:rPr>
        <w:tab/>
      </w:r>
      <w:r>
        <w:rPr>
          <w:rFonts w:ascii="Times New Roman" w:cs="Times New Roman" w:eastAsia="Times New Roman" w:hAnsi="Times New Roman"/>
          <w:sz w:val="16"/>
          <w:szCs w:val="16"/>
          <w:color w:val="0000FF"/>
        </w:rPr>
        <w:t>028-19781</w:t>
      </w:r>
    </w:p>
    <w:p>
      <w:pPr>
        <w:spacing w:after="0" w:line="64" w:lineRule="exact"/>
        <w:rPr>
          <w:sz w:val="24"/>
          <w:szCs w:val="24"/>
          <w:color w:val="auto"/>
        </w:rPr>
      </w:pPr>
    </w:p>
    <w:p>
      <w:pPr>
        <w:ind w:left="40"/>
        <w:spacing w:after="0"/>
        <w:rPr>
          <w:sz w:val="20"/>
          <w:szCs w:val="20"/>
          <w:color w:val="auto"/>
        </w:rPr>
      </w:pPr>
      <w:r>
        <w:rPr>
          <w:rFonts w:ascii="Arial" w:cs="Arial" w:eastAsia="Arial" w:hAnsi="Arial"/>
          <w:sz w:val="18"/>
          <w:szCs w:val="18"/>
          <w:color w:val="auto"/>
        </w:rPr>
        <w:t>CRD Number (if</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3" w:lineRule="exact"/>
        <w:rPr>
          <w:sz w:val="24"/>
          <w:szCs w:val="24"/>
          <w:color w:val="auto"/>
        </w:rPr>
      </w:pPr>
    </w:p>
    <w:p>
      <w:pPr>
        <w:jc w:val="both"/>
        <w:ind w:right="160"/>
        <w:spacing w:after="0" w:line="253"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7"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Kristen Whealon</w:t>
      </w:r>
    </w:p>
    <w:p>
      <w:pPr>
        <w:spacing w:after="0" w:line="62"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Chief Compliance Officer</w:t>
      </w:r>
    </w:p>
    <w:p>
      <w:pPr>
        <w:spacing w:after="0" w:line="62"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720-897-4863</w:t>
      </w:r>
    </w:p>
    <w:p>
      <w:pPr>
        <w:spacing w:after="0" w:line="39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1" w:lineRule="exact"/>
        <w:rPr>
          <w:sz w:val="24"/>
          <w:szCs w:val="24"/>
          <w:color w:val="auto"/>
        </w:rPr>
      </w:pPr>
    </w:p>
    <w:p>
      <w:pPr>
        <w:ind w:left="40"/>
        <w:spacing w:after="0"/>
        <w:tabs>
          <w:tab w:leader="none" w:pos="2820" w:val="left"/>
          <w:tab w:leader="none" w:pos="4240" w:val="left"/>
        </w:tabs>
        <w:rPr>
          <w:sz w:val="20"/>
          <w:szCs w:val="20"/>
          <w:color w:val="auto"/>
        </w:rPr>
      </w:pPr>
      <w:r>
        <w:rPr>
          <w:rFonts w:ascii="Times New Roman" w:cs="Times New Roman" w:eastAsia="Times New Roman" w:hAnsi="Times New Roman"/>
          <w:sz w:val="18"/>
          <w:szCs w:val="18"/>
          <w:color w:val="0000FF"/>
        </w:rPr>
        <w:t>/s/ Kristen Whealon</w:t>
      </w:r>
      <w:r>
        <w:rPr>
          <w:sz w:val="20"/>
          <w:szCs w:val="20"/>
          <w:color w:val="auto"/>
        </w:rPr>
        <w:tab/>
      </w:r>
      <w:r>
        <w:rPr>
          <w:rFonts w:ascii="Times New Roman" w:cs="Times New Roman" w:eastAsia="Times New Roman" w:hAnsi="Times New Roman"/>
          <w:sz w:val="18"/>
          <w:szCs w:val="18"/>
          <w:color w:val="0000FF"/>
        </w:rPr>
        <w:t>Denver, CO</w:t>
      </w:r>
      <w:r>
        <w:rPr>
          <w:sz w:val="20"/>
          <w:szCs w:val="20"/>
          <w:color w:val="auto"/>
        </w:rPr>
        <w:tab/>
      </w:r>
      <w:r>
        <w:rPr>
          <w:rFonts w:ascii="Times New Roman" w:cs="Times New Roman" w:eastAsia="Times New Roman" w:hAnsi="Times New Roman"/>
          <w:sz w:val="16"/>
          <w:szCs w:val="16"/>
          <w:color w:val="0000FF"/>
        </w:rPr>
        <w:t>11-18-2025</w:t>
      </w:r>
    </w:p>
    <w:p>
      <w:pPr>
        <w:spacing w:after="0" w:line="64" w:lineRule="exact"/>
        <w:rPr>
          <w:sz w:val="24"/>
          <w:szCs w:val="24"/>
          <w:color w:val="auto"/>
        </w:rPr>
      </w:pPr>
    </w:p>
    <w:p>
      <w:pPr>
        <w:ind w:left="1000"/>
        <w:spacing w:after="0"/>
        <w:tabs>
          <w:tab w:leader="none" w:pos="3060" w:val="left"/>
          <w:tab w:leader="none" w:pos="46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132715</wp:posOffset>
            </wp:positionV>
            <wp:extent cx="20066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0660" cy="12700"/>
                    </a:xfrm>
                    <a:prstGeom prst="rect">
                      <a:avLst/>
                    </a:prstGeom>
                    <a:noFill/>
                  </pic:spPr>
                </pic:pic>
              </a:graphicData>
            </a:graphic>
          </wp:anchor>
        </w:drawing>
      </w:r>
    </w:p>
    <w:p>
      <w:pPr>
        <w:spacing w:after="0" w:line="150"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225"/>
                    </a:xfrm>
                    <a:prstGeom prst="rect">
                      <a:avLst/>
                    </a:prstGeom>
                    <a:noFill/>
                    <a:ln>
                      <a:noFill/>
                    </a:ln>
                  </pic:spPr>
                </pic:pic>
              </a:graphicData>
            </a:graphic>
          </wp:inline>
        </w:drawing>
        <w:drawing>
          <wp:inline distT="0" distB="0" distL="0" distR="0">
            <wp:extent cx="128270" cy="1282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225"/>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-12065</wp:posOffset>
            </wp:positionV>
            <wp:extent cx="200660"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0660" cy="1270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wp:posOffset>
            </wp:positionV>
            <wp:extent cx="20066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660"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200660" cy="303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0660" cy="303530"/>
                    </a:xfrm>
                    <a:prstGeom prst="rect">
                      <a:avLst/>
                    </a:prstGeom>
                    <a:noFill/>
                  </pic:spPr>
                </pic:pic>
              </a:graphicData>
            </a:graphic>
          </wp:anchor>
        </w:drawing>
      </w:r>
    </w:p>
    <w:p>
      <w:pPr>
        <w:spacing w:after="0" w:line="12" w:lineRule="exact"/>
        <w:rPr>
          <w:sz w:val="24"/>
          <w:szCs w:val="24"/>
          <w:color w:val="auto"/>
        </w:rPr>
      </w:pPr>
    </w:p>
    <w:p>
      <w:pPr>
        <w:ind w:left="380" w:right="220"/>
        <w:spacing w:after="0" w:line="261"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4"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pacing w:after="0" w:line="211"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Number of Other Included Managers:</w:t>
      </w:r>
      <w:r>
        <w:rPr>
          <w:sz w:val="20"/>
          <w:szCs w:val="20"/>
          <w:color w:val="auto"/>
        </w:rPr>
        <w:tab/>
      </w:r>
      <w:r>
        <w:rPr>
          <w:rFonts w:ascii="Times New Roman" w:cs="Times New Roman" w:eastAsia="Times New Roman" w:hAnsi="Times New Roman"/>
          <w:sz w:val="16"/>
          <w:szCs w:val="16"/>
          <w:color w:val="0000FF"/>
        </w:rPr>
        <w:t>4</w:t>
      </w:r>
    </w:p>
    <w:p>
      <w:pPr>
        <w:spacing w:after="0" w:line="62" w:lineRule="exact"/>
        <w:rPr>
          <w:sz w:val="24"/>
          <w:szCs w:val="24"/>
          <w:color w:val="auto"/>
        </w:rPr>
      </w:pPr>
    </w:p>
    <w:p>
      <w:pPr>
        <w:ind w:left="180"/>
        <w:spacing w:after="0"/>
        <w:tabs>
          <w:tab w:leader="none" w:pos="4320" w:val="left"/>
        </w:tabs>
        <w:rPr>
          <w:sz w:val="20"/>
          <w:szCs w:val="20"/>
          <w:color w:val="auto"/>
        </w:rPr>
      </w:pPr>
      <w:r>
        <w:rPr>
          <w:rFonts w:ascii="Arial" w:cs="Arial" w:eastAsia="Arial" w:hAnsi="Arial"/>
          <w:sz w:val="18"/>
          <w:szCs w:val="18"/>
          <w:color w:val="auto"/>
        </w:rPr>
        <w:t>Form 13F Information Table Entry Total:</w:t>
      </w:r>
      <w:r>
        <w:rPr>
          <w:sz w:val="20"/>
          <w:szCs w:val="20"/>
          <w:color w:val="auto"/>
        </w:rPr>
        <w:tab/>
      </w:r>
      <w:r>
        <w:rPr>
          <w:rFonts w:ascii="Times New Roman" w:cs="Times New Roman" w:eastAsia="Times New Roman" w:hAnsi="Times New Roman"/>
          <w:sz w:val="16"/>
          <w:szCs w:val="16"/>
          <w:color w:val="0000FF"/>
        </w:rPr>
        <w:t>150</w:t>
      </w:r>
    </w:p>
    <w:p>
      <w:pPr>
        <w:spacing w:after="0" w:line="62" w:lineRule="exact"/>
        <w:rPr>
          <w:sz w:val="24"/>
          <w:szCs w:val="24"/>
          <w:color w:val="auto"/>
        </w:rPr>
      </w:pPr>
    </w:p>
    <w:p>
      <w:pPr>
        <w:ind w:left="180"/>
        <w:spacing w:after="0"/>
        <w:tabs>
          <w:tab w:leader="none" w:pos="3580" w:val="left"/>
        </w:tabs>
        <w:rPr>
          <w:sz w:val="20"/>
          <w:szCs w:val="20"/>
          <w:color w:val="auto"/>
        </w:rPr>
      </w:pPr>
      <w:r>
        <w:rPr>
          <w:rFonts w:ascii="Arial" w:cs="Arial" w:eastAsia="Arial" w:hAnsi="Arial"/>
          <w:sz w:val="18"/>
          <w:szCs w:val="18"/>
          <w:color w:val="auto"/>
        </w:rPr>
        <w:t>Form 13F Information Table Value Total:</w:t>
      </w:r>
      <w:r>
        <w:rPr>
          <w:sz w:val="20"/>
          <w:szCs w:val="20"/>
          <w:color w:val="auto"/>
        </w:rPr>
        <w:tab/>
      </w:r>
      <w:r>
        <w:rPr>
          <w:rFonts w:ascii="Times New Roman" w:cs="Times New Roman" w:eastAsia="Times New Roman" w:hAnsi="Times New Roman"/>
          <w:sz w:val="16"/>
          <w:szCs w:val="16"/>
          <w:color w:val="0000FF"/>
        </w:rPr>
        <w:t>1,254,576,539</w:t>
      </w:r>
    </w:p>
    <w:p>
      <w:pPr>
        <w:spacing w:after="0" w:line="64"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6"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180"/>
          </w:cols>
          <w:pgMar w:left="320" w:top="314" w:right="399" w:bottom="0" w:gutter="0" w:footer="0" w:header="0"/>
        </w:sectPr>
      </w:pPr>
    </w:p>
    <w:p>
      <w:pPr>
        <w:spacing w:after="0" w:line="200" w:lineRule="exact"/>
        <w:rPr>
          <w:sz w:val="24"/>
          <w:szCs w:val="24"/>
          <w:color w:val="auto"/>
        </w:rPr>
      </w:pPr>
    </w:p>
    <w:p>
      <w:pPr>
        <w:spacing w:after="0" w:line="24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180"/>
          </w:cols>
          <w:pgMar w:left="320" w:top="314" w:right="39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6"/>
          <w:szCs w:val="16"/>
          <w:color w:val="auto"/>
        </w:rPr>
        <w:t>Provide a numbered list of the name(s) and Form 13F file number(s)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all institutional investment managers with respect to which this</w:t>
      </w:r>
    </w:p>
    <w:p>
      <w:pPr>
        <w:ind w:left="40"/>
        <w:spacing w:after="0"/>
        <w:rPr>
          <w:sz w:val="20"/>
          <w:szCs w:val="20"/>
          <w:color w:val="auto"/>
        </w:rPr>
      </w:pPr>
      <w:r>
        <w:rPr>
          <w:rFonts w:ascii="Arial" w:cs="Arial" w:eastAsia="Arial" w:hAnsi="Arial"/>
          <w:sz w:val="18"/>
          <w:szCs w:val="18"/>
          <w:color w:val="auto"/>
        </w:rPr>
        <w:t>report is filed, other than the manager filing this report.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[If there are no entries in this list, state “NONE” and omit the column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headings and list entries.]</w:t>
      </w:r>
    </w:p>
    <w:p>
      <w:pPr>
        <w:sectPr>
          <w:pgSz w:w="11900" w:h="16838" w:orient="portrait"/>
          <w:cols w:equalWidth="0" w:num="1">
            <w:col w:w="11240"/>
          </w:cols>
          <w:pgMar w:left="320" w:top="127" w:right="339" w:bottom="1440" w:gutter="0" w:footer="0" w:header="0"/>
        </w:sectPr>
      </w:pP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0000FF"/>
        </w:rPr>
        <w:t>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0000FF"/>
        </w:rPr>
        <w:t>2</w:t>
      </w:r>
    </w:p>
    <w:p>
      <w:pPr>
        <w:spacing w:after="0" w:line="3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0000FF"/>
        </w:rPr>
        <w:t>3</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DCL Adviser, LLC</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DC Liquid Strategies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Adviser,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COLONY CAPITAL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ADVISORS, LLC</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1860" w:type="dxa"/>
            <w:vAlign w:val="bottom"/>
          </w:tcPr>
          <w:p>
            <w:pPr>
              <w:spacing w:after="0"/>
              <w:rPr>
                <w:sz w:val="20"/>
                <w:szCs w:val="20"/>
                <w:color w:val="auto"/>
              </w:rPr>
            </w:pPr>
            <w:r>
              <w:rPr>
                <w:rFonts w:ascii="Arial" w:cs="Arial" w:eastAsia="Arial" w:hAnsi="Arial"/>
                <w:sz w:val="18"/>
                <w:szCs w:val="18"/>
                <w:color w:val="auto"/>
              </w:rPr>
              <w:t>Form 13F File Number</w:t>
            </w:r>
          </w:p>
        </w:tc>
        <w:tc>
          <w:tcPr>
            <w:tcW w:w="1960" w:type="dxa"/>
            <w:vAlign w:val="bottom"/>
          </w:tcPr>
          <w:p>
            <w:pPr>
              <w:ind w:left="100"/>
              <w:spacing w:after="0"/>
              <w:rPr>
                <w:sz w:val="20"/>
                <w:szCs w:val="20"/>
                <w:color w:val="auto"/>
              </w:rPr>
            </w:pPr>
            <w:r>
              <w:rPr>
                <w:rFonts w:ascii="Arial" w:cs="Arial" w:eastAsia="Arial" w:hAnsi="Arial"/>
                <w:sz w:val="18"/>
                <w:szCs w:val="18"/>
                <w:color w:val="auto"/>
                <w:w w:val="99"/>
              </w:rPr>
              <w:t>CRD No. (if applicable)</w:t>
            </w:r>
          </w:p>
        </w:tc>
        <w:tc>
          <w:tcPr>
            <w:tcW w:w="1660" w:type="dxa"/>
            <w:vAlign w:val="bottom"/>
          </w:tcPr>
          <w:p>
            <w:pPr>
              <w:ind w:left="80"/>
              <w:spacing w:after="0"/>
              <w:rPr>
                <w:sz w:val="20"/>
                <w:szCs w:val="20"/>
                <w:color w:val="auto"/>
              </w:rPr>
            </w:pPr>
            <w:r>
              <w:rPr>
                <w:rFonts w:ascii="Arial" w:cs="Arial" w:eastAsia="Arial" w:hAnsi="Arial"/>
                <w:sz w:val="18"/>
                <w:szCs w:val="18"/>
                <w:color w:val="auto"/>
              </w:rPr>
              <w:t>SEC File No. (if</w:t>
            </w:r>
          </w:p>
        </w:tc>
        <w:tc>
          <w:tcPr>
            <w:tcW w:w="1260" w:type="dxa"/>
            <w:vAlign w:val="bottom"/>
          </w:tcPr>
          <w:p>
            <w:pPr>
              <w:ind w:left="380"/>
              <w:spacing w:after="0"/>
              <w:rPr>
                <w:sz w:val="20"/>
                <w:szCs w:val="20"/>
                <w:color w:val="auto"/>
              </w:rPr>
            </w:pPr>
            <w:r>
              <w:rPr>
                <w:rFonts w:ascii="Arial" w:cs="Arial" w:eastAsia="Arial" w:hAnsi="Arial"/>
                <w:sz w:val="18"/>
                <w:szCs w:val="18"/>
                <w:color w:val="auto"/>
              </w:rPr>
              <w:t>CIK</w:t>
            </w:r>
          </w:p>
        </w:tc>
      </w:tr>
      <w:tr>
        <w:trPr>
          <w:trHeight w:val="201"/>
        </w:trPr>
        <w:tc>
          <w:tcPr>
            <w:tcW w:w="1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60" w:type="dxa"/>
            <w:vAlign w:val="bottom"/>
          </w:tcPr>
          <w:p>
            <w:pPr>
              <w:ind w:left="80"/>
              <w:spacing w:after="0" w:line="201" w:lineRule="exact"/>
              <w:rPr>
                <w:sz w:val="20"/>
                <w:szCs w:val="20"/>
                <w:color w:val="auto"/>
              </w:rPr>
            </w:pPr>
            <w:r>
              <w:rPr>
                <w:rFonts w:ascii="Arial" w:cs="Arial" w:eastAsia="Arial" w:hAnsi="Arial"/>
                <w:sz w:val="18"/>
                <w:szCs w:val="18"/>
                <w:color w:val="auto"/>
              </w:rPr>
              <w:t>applicable)</w:t>
            </w:r>
          </w:p>
        </w:tc>
        <w:tc>
          <w:tcPr>
            <w:tcW w:w="1260" w:type="dxa"/>
            <w:vAlign w:val="bottom"/>
          </w:tcPr>
          <w:p>
            <w:pPr>
              <w:spacing w:after="0"/>
              <w:rPr>
                <w:sz w:val="17"/>
                <w:szCs w:val="17"/>
                <w:color w:val="auto"/>
              </w:rPr>
            </w:pPr>
          </w:p>
        </w:tc>
      </w:tr>
      <w:tr>
        <w:trPr>
          <w:trHeight w:val="22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0000FF"/>
              </w:rPr>
              <w:t>028-20948</w:t>
            </w:r>
          </w:p>
        </w:tc>
        <w:tc>
          <w:tcPr>
            <w:tcW w:w="19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0000FF"/>
                <w:w w:val="95"/>
              </w:rPr>
              <w:t>0001846313</w:t>
            </w:r>
          </w:p>
        </w:tc>
      </w:tr>
      <w:tr>
        <w:trPr>
          <w:trHeight w:val="39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0000FF"/>
              </w:rPr>
              <w:t>028-21231</w:t>
            </w:r>
          </w:p>
        </w:tc>
        <w:tc>
          <w:tcPr>
            <w:tcW w:w="1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0000FF"/>
                <w:w w:val="95"/>
              </w:rPr>
              <w:t>0001861561</w:t>
            </w:r>
          </w:p>
        </w:tc>
      </w:tr>
      <w:tr>
        <w:trPr>
          <w:trHeight w:val="59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0000FF"/>
              </w:rPr>
              <w:t>028-21230</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000175506</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801-96214</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0000FF"/>
                <w:w w:val="95"/>
              </w:rPr>
              <w:t>0001862308</w:t>
            </w:r>
          </w:p>
        </w:tc>
      </w:tr>
    </w:tbl>
    <w:p>
      <w:pPr>
        <w:spacing w:after="0" w:line="256" w:lineRule="exact"/>
        <w:rPr>
          <w:sz w:val="20"/>
          <w:szCs w:val="20"/>
          <w:color w:val="auto"/>
        </w:rPr>
      </w:pPr>
    </w:p>
    <w:p>
      <w:pPr>
        <w:sectPr>
          <w:pgSz w:w="11900" w:h="16838" w:orient="portrait"/>
          <w:cols w:equalWidth="0" w:num="3">
            <w:col w:w="720" w:space="700"/>
            <w:col w:w="1500" w:space="520"/>
            <w:col w:w="780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color w:val="0000FF"/>
              </w:rPr>
              <w:t>4</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DigitalBridge Liquid</w:t>
            </w:r>
          </w:p>
        </w:tc>
        <w:tc>
          <w:tcPr>
            <w:tcW w:w="3500" w:type="dxa"/>
            <w:vAlign w:val="bottom"/>
            <w:vMerge w:val="restart"/>
          </w:tcPr>
          <w:p>
            <w:pPr>
              <w:jc w:val="right"/>
              <w:ind w:right="2472"/>
              <w:spacing w:after="0"/>
              <w:rPr>
                <w:sz w:val="20"/>
                <w:szCs w:val="20"/>
                <w:color w:val="auto"/>
              </w:rPr>
            </w:pPr>
            <w:r>
              <w:rPr>
                <w:rFonts w:ascii="Times New Roman" w:cs="Times New Roman" w:eastAsia="Times New Roman" w:hAnsi="Times New Roman"/>
                <w:sz w:val="18"/>
                <w:szCs w:val="18"/>
                <w:color w:val="0000FF"/>
              </w:rPr>
              <w:t>028-22035</w:t>
            </w:r>
          </w:p>
        </w:tc>
        <w:tc>
          <w:tcPr>
            <w:tcW w:w="4480" w:type="dxa"/>
            <w:vAlign w:val="bottom"/>
            <w:vMerge w:val="restart"/>
          </w:tcPr>
          <w:p>
            <w:pPr>
              <w:jc w:val="right"/>
              <w:ind w:right="972"/>
              <w:spacing w:after="0"/>
              <w:rPr>
                <w:sz w:val="20"/>
                <w:szCs w:val="20"/>
                <w:color w:val="auto"/>
              </w:rPr>
            </w:pPr>
            <w:r>
              <w:rPr>
                <w:rFonts w:ascii="Times New Roman" w:cs="Times New Roman" w:eastAsia="Times New Roman" w:hAnsi="Times New Roman"/>
                <w:sz w:val="18"/>
                <w:szCs w:val="18"/>
                <w:color w:val="0000FF"/>
              </w:rPr>
              <w:t>0001910907</w:t>
            </w:r>
          </w:p>
        </w:tc>
        <w:tc>
          <w:tcPr>
            <w:tcW w:w="0" w:type="dxa"/>
            <w:vAlign w:val="bottom"/>
          </w:tcPr>
          <w:p>
            <w:pPr>
              <w:spacing w:after="0"/>
              <w:rPr>
                <w:sz w:val="1"/>
                <w:szCs w:val="1"/>
                <w:color w:val="auto"/>
              </w:rPr>
            </w:pPr>
          </w:p>
        </w:tc>
      </w:tr>
      <w:tr>
        <w:trPr>
          <w:trHeight w:val="120"/>
        </w:trPr>
        <w:tc>
          <w:tcPr>
            <w:tcW w:w="980" w:type="dxa"/>
            <w:vAlign w:val="bottom"/>
            <w:vMerge w:val="continue"/>
          </w:tcPr>
          <w:p>
            <w:pPr>
              <w:spacing w:after="0"/>
              <w:rPr>
                <w:sz w:val="10"/>
                <w:szCs w:val="10"/>
                <w:color w:val="auto"/>
              </w:rPr>
            </w:pPr>
          </w:p>
        </w:tc>
        <w:tc>
          <w:tcPr>
            <w:tcW w:w="22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Accounts Adviser, LLC</w:t>
            </w:r>
          </w:p>
        </w:tc>
        <w:tc>
          <w:tcPr>
            <w:tcW w:w="3500" w:type="dxa"/>
            <w:vAlign w:val="bottom"/>
            <w:vMerge w:val="continue"/>
          </w:tcPr>
          <w:p>
            <w:pPr>
              <w:spacing w:after="0"/>
              <w:rPr>
                <w:sz w:val="10"/>
                <w:szCs w:val="10"/>
                <w:color w:val="auto"/>
              </w:rPr>
            </w:pPr>
          </w:p>
        </w:tc>
        <w:tc>
          <w:tcPr>
            <w:tcW w:w="4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980" w:type="dxa"/>
            <w:vAlign w:val="bottom"/>
            <w:tcBorders>
              <w:bottom w:val="single" w:sz="8" w:color="9A9A9A"/>
            </w:tcBorders>
          </w:tcPr>
          <w:p>
            <w:pPr>
              <w:spacing w:after="0"/>
              <w:rPr>
                <w:sz w:val="13"/>
                <w:szCs w:val="13"/>
                <w:color w:val="auto"/>
              </w:rPr>
            </w:pPr>
          </w:p>
        </w:tc>
        <w:tc>
          <w:tcPr>
            <w:tcW w:w="2280" w:type="dxa"/>
            <w:vAlign w:val="bottom"/>
            <w:tcBorders>
              <w:bottom w:val="single" w:sz="8" w:color="9A9A9A"/>
            </w:tcBorders>
          </w:tcPr>
          <w:p>
            <w:pPr>
              <w:spacing w:after="0"/>
              <w:rPr>
                <w:sz w:val="13"/>
                <w:szCs w:val="13"/>
                <w:color w:val="auto"/>
              </w:rPr>
            </w:pPr>
          </w:p>
        </w:tc>
        <w:tc>
          <w:tcPr>
            <w:tcW w:w="3500" w:type="dxa"/>
            <w:vAlign w:val="bottom"/>
            <w:tcBorders>
              <w:bottom w:val="single" w:sz="8" w:color="9A9A9A"/>
            </w:tcBorders>
          </w:tcPr>
          <w:p>
            <w:pPr>
              <w:spacing w:after="0"/>
              <w:rPr>
                <w:sz w:val="13"/>
                <w:szCs w:val="13"/>
                <w:color w:val="auto"/>
              </w:rPr>
            </w:pPr>
          </w:p>
        </w:tc>
        <w:tc>
          <w:tcPr>
            <w:tcW w:w="4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9620" cy="568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9620" cy="568325"/>
                    </a:xfrm>
                    <a:prstGeom prst="rect">
                      <a:avLst/>
                    </a:prstGeom>
                    <a:noFill/>
                  </pic:spPr>
                </pic:pic>
              </a:graphicData>
            </a:graphic>
          </wp:anchor>
        </w:drawing>
        <w:t>The Securities and Exchange Commission has not necessarily reviewed the information in this filing and has not determined if</w:t>
      </w:r>
    </w:p>
    <w:p>
      <w:pPr>
        <w:spacing w:after="0" w:line="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120"/>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60" w:type="dxa"/>
        <w:tblCellMar>
          <w:top w:w="0" w:type="dxa"/>
          <w:left w:w="0" w:type="dxa"/>
          <w:bottom w:w="0" w:type="dxa"/>
          <w:right w:w="0" w:type="dxa"/>
        </w:tblCellMar>
      </w:tblPr>
      <w:tr>
        <w:trPr>
          <w:trHeight w:val="28"/>
        </w:trPr>
        <w:tc>
          <w:tcPr>
            <w:tcW w:w="714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1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4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40" w:type="dxa"/>
            <w:vAlign w:val="bottom"/>
            <w:vMerge w:val="restart"/>
          </w:tcPr>
          <w:p>
            <w:pPr>
              <w:jc w:val="center"/>
              <w:ind w:right="73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4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4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6"/>
              </w:rPr>
              <w:t>FORM 13F INFORMATION TABLE</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7018655</wp:posOffset>
            </wp:positionH>
            <wp:positionV relativeFrom="paragraph">
              <wp:posOffset>-772795</wp:posOffset>
            </wp:positionV>
            <wp:extent cx="59690" cy="666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6750"/>
                    </a:xfrm>
                    <a:prstGeom prst="rect">
                      <a:avLst/>
                    </a:prstGeom>
                    <a:noFill/>
                  </pic:spPr>
                </pic:pic>
              </a:graphicData>
            </a:graphic>
          </wp:anchor>
        </w:drawing>
        <w:drawing>
          <wp:anchor simplePos="0" relativeHeight="251657728" behindDoc="1" locked="0" layoutInCell="0" allowOverlap="1">
            <wp:simplePos x="0" y="0"/>
            <wp:positionH relativeFrom="column">
              <wp:posOffset>5701030</wp:posOffset>
            </wp:positionH>
            <wp:positionV relativeFrom="paragraph">
              <wp:posOffset>-772795</wp:posOffset>
            </wp:positionV>
            <wp:extent cx="59690" cy="666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66675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227330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80" w:top="206" w:right="279" w:bottom="0" w:gutter="0" w:footer="0" w:header="0"/>
        </w:sect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vMerge w:val="restart"/>
          </w:tcPr>
          <w:p>
            <w:pPr>
              <w:ind w:left="360"/>
              <w:spacing w:after="0"/>
              <w:rPr>
                <w:sz w:val="20"/>
                <w:szCs w:val="20"/>
                <w:color w:val="auto"/>
              </w:rPr>
            </w:pPr>
            <w:r>
              <w:rPr>
                <w:rFonts w:ascii="Arial" w:cs="Arial" w:eastAsia="Arial" w:hAnsi="Arial"/>
                <w:sz w:val="18"/>
                <w:szCs w:val="18"/>
                <w:color w:val="auto"/>
              </w:rPr>
              <w:t>COLUMN 1</w:t>
            </w:r>
          </w:p>
        </w:tc>
        <w:tc>
          <w:tcPr>
            <w:tcW w:w="940" w:type="dxa"/>
            <w:vAlign w:val="bottom"/>
          </w:tcPr>
          <w:p>
            <w:pPr>
              <w:ind w:left="120"/>
              <w:spacing w:after="0"/>
              <w:rPr>
                <w:sz w:val="20"/>
                <w:szCs w:val="20"/>
                <w:color w:val="auto"/>
              </w:rPr>
            </w:pPr>
            <w:r>
              <w:rPr>
                <w:rFonts w:ascii="Arial" w:cs="Arial" w:eastAsia="Arial" w:hAnsi="Arial"/>
                <w:sz w:val="18"/>
                <w:szCs w:val="18"/>
                <w:color w:val="auto"/>
              </w:rPr>
              <w:t>COLUMN</w:t>
            </w:r>
          </w:p>
        </w:tc>
        <w:tc>
          <w:tcPr>
            <w:tcW w:w="1380" w:type="dxa"/>
            <w:vAlign w:val="bottom"/>
            <w:gridSpan w:val="2"/>
            <w:vMerge w:val="restart"/>
          </w:tcPr>
          <w:p>
            <w:pPr>
              <w:ind w:left="280"/>
              <w:spacing w:after="0"/>
              <w:rPr>
                <w:sz w:val="20"/>
                <w:szCs w:val="20"/>
                <w:color w:val="auto"/>
              </w:rPr>
            </w:pPr>
            <w:r>
              <w:rPr>
                <w:rFonts w:ascii="Arial" w:cs="Arial" w:eastAsia="Arial" w:hAnsi="Arial"/>
                <w:sz w:val="18"/>
                <w:szCs w:val="18"/>
                <w:color w:val="auto"/>
              </w:rPr>
              <w:t>COLUMN 3</w:t>
            </w:r>
          </w:p>
        </w:tc>
        <w:tc>
          <w:tcPr>
            <w:tcW w:w="0" w:type="dxa"/>
            <w:vAlign w:val="bottom"/>
          </w:tcPr>
          <w:p>
            <w:pPr>
              <w:spacing w:after="0"/>
              <w:rPr>
                <w:sz w:val="1"/>
                <w:szCs w:val="1"/>
                <w:color w:val="auto"/>
              </w:rPr>
            </w:pPr>
          </w:p>
        </w:tc>
      </w:tr>
      <w:tr>
        <w:trPr>
          <w:trHeight w:val="123"/>
        </w:trPr>
        <w:tc>
          <w:tcPr>
            <w:tcW w:w="1640" w:type="dxa"/>
            <w:vAlign w:val="bottom"/>
            <w:vMerge w:val="continue"/>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Arial" w:cs="Arial" w:eastAsia="Arial" w:hAnsi="Arial"/>
                <w:sz w:val="18"/>
                <w:szCs w:val="18"/>
                <w:color w:val="auto"/>
              </w:rPr>
              <w:t>2</w:t>
            </w: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8"/>
        </w:trPr>
        <w:tc>
          <w:tcPr>
            <w:tcW w:w="1640" w:type="dxa"/>
            <w:vAlign w:val="bottom"/>
          </w:tcPr>
          <w:p>
            <w:pPr>
              <w:spacing w:after="0"/>
              <w:rPr>
                <w:sz w:val="20"/>
                <w:szCs w:val="20"/>
                <w:color w:val="auto"/>
              </w:rPr>
            </w:pPr>
            <w:r>
              <w:rPr>
                <w:rFonts w:ascii="Arial" w:cs="Arial" w:eastAsia="Arial" w:hAnsi="Arial"/>
                <w:sz w:val="18"/>
                <w:szCs w:val="18"/>
                <w:color w:val="auto"/>
              </w:rPr>
              <w:t>NAME OF ISSUER</w:t>
            </w:r>
          </w:p>
        </w:tc>
        <w:tc>
          <w:tcPr>
            <w:tcW w:w="940" w:type="dxa"/>
            <w:vAlign w:val="bottom"/>
          </w:tcPr>
          <w:p>
            <w:pPr>
              <w:ind w:left="80"/>
              <w:spacing w:after="0"/>
              <w:rPr>
                <w:sz w:val="20"/>
                <w:szCs w:val="20"/>
                <w:color w:val="auto"/>
              </w:rPr>
            </w:pPr>
            <w:r>
              <w:rPr>
                <w:rFonts w:ascii="Arial" w:cs="Arial" w:eastAsia="Arial" w:hAnsi="Arial"/>
                <w:sz w:val="18"/>
                <w:szCs w:val="18"/>
                <w:color w:val="auto"/>
              </w:rPr>
              <w:t>TITLE OF</w:t>
            </w:r>
          </w:p>
        </w:tc>
        <w:tc>
          <w:tcPr>
            <w:tcW w:w="980" w:type="dxa"/>
            <w:vAlign w:val="bottom"/>
          </w:tcPr>
          <w:p>
            <w:pPr>
              <w:ind w:left="60"/>
              <w:spacing w:after="0"/>
              <w:rPr>
                <w:sz w:val="20"/>
                <w:szCs w:val="20"/>
                <w:color w:val="auto"/>
              </w:rPr>
            </w:pPr>
            <w:r>
              <w:rPr>
                <w:rFonts w:ascii="Arial" w:cs="Arial" w:eastAsia="Arial" w:hAnsi="Arial"/>
                <w:sz w:val="18"/>
                <w:szCs w:val="18"/>
                <w:color w:val="auto"/>
              </w:rPr>
              <w:t>CUSIP</w:t>
            </w:r>
          </w:p>
        </w:tc>
        <w:tc>
          <w:tcPr>
            <w:tcW w:w="400" w:type="dxa"/>
            <w:vAlign w:val="bottom"/>
          </w:tcPr>
          <w:p>
            <w:pPr>
              <w:ind w:left="60"/>
              <w:spacing w:after="0"/>
              <w:rPr>
                <w:sz w:val="20"/>
                <w:szCs w:val="20"/>
                <w:color w:val="auto"/>
              </w:rPr>
            </w:pPr>
            <w:r>
              <w:rPr>
                <w:rFonts w:ascii="Arial" w:cs="Arial" w:eastAsia="Arial" w:hAnsi="Arial"/>
                <w:sz w:val="18"/>
                <w:szCs w:val="18"/>
                <w:color w:val="auto"/>
                <w:w w:val="91"/>
              </w:rPr>
              <w:t>FIGI</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CLASS</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023135106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023135106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AMDOCS LTD</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SHS</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G02602103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AMDOCS LTD</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SHS</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G02602103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APOLLO GLOBAL</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03769M106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MGMT INC</w:t>
            </w:r>
          </w:p>
        </w:tc>
        <w:tc>
          <w:tcPr>
            <w:tcW w:w="9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APOLLO GLOBAL</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03769M106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MGMT INC</w:t>
            </w:r>
          </w:p>
        </w:tc>
        <w:tc>
          <w:tcPr>
            <w:tcW w:w="9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ARISTA</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 SHS</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040413205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NETWORKS INC</w:t>
            </w:r>
          </w:p>
        </w:tc>
        <w:tc>
          <w:tcPr>
            <w:tcW w:w="9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ARISTA</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 SHS</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040413205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NETWORKS INC</w:t>
            </w:r>
          </w:p>
        </w:tc>
        <w:tc>
          <w:tcPr>
            <w:tcW w:w="9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ARRAY DIGITAL</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911684108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INFRASTRUCTURE</w:t>
            </w:r>
          </w:p>
        </w:tc>
        <w:tc>
          <w:tcPr>
            <w:tcW w:w="9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ARRAY DIGITAL</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911684108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INFRASTRUCTURE</w:t>
            </w:r>
          </w:p>
        </w:tc>
        <w:tc>
          <w:tcPr>
            <w:tcW w:w="9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AT&amp;T INC</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00206R102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AT&amp;T INC</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00206R102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BLOOM ENERGY</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 CL</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093712107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A</w:t>
            </w:r>
          </w:p>
        </w:tc>
        <w:tc>
          <w:tcPr>
            <w:tcW w:w="9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BLOOM ENERGY</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 CL</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093712107</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A</w:t>
            </w:r>
          </w:p>
        </w:tc>
        <w:tc>
          <w:tcPr>
            <w:tcW w:w="9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BROADCOM INC</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11135F101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BROADCOM INC</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11135F101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CAESARS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ENTERTAINMENT</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12769G100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 NE</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CAESARS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ENTERTAINMENT</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12769G100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 NE</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CAESARS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ENTERTAINMENT</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12769G100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 NE</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CAESARS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ENTERTAINMENT</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12769G100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INC NE</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jc w:val="right"/>
              <w:spacing w:after="0"/>
              <w:rPr>
                <w:sz w:val="20"/>
                <w:szCs w:val="20"/>
                <w:color w:val="auto"/>
              </w:rPr>
            </w:pPr>
            <w:r>
              <w:rPr>
                <w:rFonts w:ascii="Arial" w:cs="Arial" w:eastAsia="Arial" w:hAnsi="Arial"/>
                <w:sz w:val="18"/>
                <w:szCs w:val="18"/>
                <w:color w:val="auto"/>
                <w:w w:val="99"/>
              </w:rPr>
              <w:t>COLUMN</w:t>
            </w:r>
          </w:p>
        </w:tc>
        <w:tc>
          <w:tcPr>
            <w:tcW w:w="1840" w:type="dxa"/>
            <w:vAlign w:val="bottom"/>
            <w:gridSpan w:val="3"/>
            <w:vMerge w:val="restart"/>
          </w:tcPr>
          <w:p>
            <w:pPr>
              <w:ind w:left="460"/>
              <w:spacing w:after="0"/>
              <w:rPr>
                <w:sz w:val="20"/>
                <w:szCs w:val="20"/>
                <w:color w:val="auto"/>
              </w:rPr>
            </w:pPr>
            <w:r>
              <w:rPr>
                <w:rFonts w:ascii="Arial" w:cs="Arial" w:eastAsia="Arial" w:hAnsi="Arial"/>
                <w:sz w:val="18"/>
                <w:szCs w:val="18"/>
                <w:color w:val="auto"/>
              </w:rPr>
              <w:t>COLUMN 5</w:t>
            </w:r>
          </w:p>
        </w:tc>
        <w:tc>
          <w:tcPr>
            <w:tcW w:w="1240" w:type="dxa"/>
            <w:vAlign w:val="bottom"/>
            <w:vMerge w:val="restart"/>
          </w:tcPr>
          <w:p>
            <w:pPr>
              <w:ind w:left="16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206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COLUMN 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840" w:type="dxa"/>
            <w:vAlign w:val="bottom"/>
            <w:gridSpan w:val="3"/>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860" w:type="dxa"/>
            <w:vAlign w:val="bottom"/>
          </w:tcPr>
          <w:p>
            <w:pPr>
              <w:jc w:val="right"/>
              <w:spacing w:after="0"/>
              <w:rPr>
                <w:sz w:val="20"/>
                <w:szCs w:val="20"/>
                <w:color w:val="auto"/>
              </w:rPr>
            </w:pPr>
            <w:r>
              <w:rPr>
                <w:rFonts w:ascii="Arial" w:cs="Arial" w:eastAsia="Arial" w:hAnsi="Arial"/>
                <w:sz w:val="18"/>
                <w:szCs w:val="18"/>
                <w:color w:val="auto"/>
              </w:rPr>
              <w:t>VALUE</w:t>
            </w:r>
          </w:p>
        </w:tc>
        <w:tc>
          <w:tcPr>
            <w:tcW w:w="800" w:type="dxa"/>
            <w:vAlign w:val="bottom"/>
          </w:tcPr>
          <w:p>
            <w:pPr>
              <w:jc w:val="right"/>
              <w:spacing w:after="0"/>
              <w:rPr>
                <w:sz w:val="20"/>
                <w:szCs w:val="20"/>
                <w:color w:val="auto"/>
              </w:rPr>
            </w:pPr>
            <w:r>
              <w:rPr>
                <w:rFonts w:ascii="Arial" w:cs="Arial" w:eastAsia="Arial" w:hAnsi="Arial"/>
                <w:sz w:val="18"/>
                <w:szCs w:val="18"/>
                <w:color w:val="auto"/>
              </w:rPr>
              <w:t>SHRS</w:t>
            </w:r>
          </w:p>
        </w:tc>
        <w:tc>
          <w:tcPr>
            <w:tcW w:w="440" w:type="dxa"/>
            <w:vAlign w:val="bottom"/>
          </w:tcPr>
          <w:p>
            <w:pPr>
              <w:ind w:left="60"/>
              <w:spacing w:after="0"/>
              <w:rPr>
                <w:sz w:val="20"/>
                <w:szCs w:val="20"/>
                <w:color w:val="auto"/>
              </w:rPr>
            </w:pPr>
            <w:r>
              <w:rPr>
                <w:rFonts w:ascii="Arial" w:cs="Arial" w:eastAsia="Arial" w:hAnsi="Arial"/>
                <w:sz w:val="18"/>
                <w:szCs w:val="18"/>
                <w:color w:val="auto"/>
              </w:rPr>
              <w:t>SH/</w:t>
            </w:r>
          </w:p>
        </w:tc>
        <w:tc>
          <w:tcPr>
            <w:tcW w:w="600" w:type="dxa"/>
            <w:vAlign w:val="bottom"/>
          </w:tcPr>
          <w:p>
            <w:pPr>
              <w:ind w:left="100"/>
              <w:spacing w:after="0"/>
              <w:rPr>
                <w:sz w:val="20"/>
                <w:szCs w:val="20"/>
                <w:color w:val="auto"/>
              </w:rPr>
            </w:pPr>
            <w:r>
              <w:rPr>
                <w:rFonts w:ascii="Arial" w:cs="Arial" w:eastAsia="Arial" w:hAnsi="Arial"/>
                <w:sz w:val="18"/>
                <w:szCs w:val="18"/>
                <w:color w:val="auto"/>
              </w:rPr>
              <w:t>PUT/</w:t>
            </w:r>
          </w:p>
        </w:tc>
        <w:tc>
          <w:tcPr>
            <w:tcW w:w="1240" w:type="dxa"/>
            <w:vAlign w:val="bottom"/>
          </w:tcPr>
          <w:p>
            <w:pPr>
              <w:ind w:left="60"/>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VOTING AUTHORITY</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OR</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0" w:type="dxa"/>
            <w:vAlign w:val="bottom"/>
          </w:tcPr>
          <w:p>
            <w:pPr>
              <w:jc w:val="right"/>
              <w:spacing w:after="0"/>
              <w:rPr>
                <w:sz w:val="20"/>
                <w:szCs w:val="20"/>
                <w:color w:val="auto"/>
              </w:rPr>
            </w:pPr>
            <w:r>
              <w:rPr>
                <w:rFonts w:ascii="Arial" w:cs="Arial" w:eastAsia="Arial" w:hAnsi="Arial"/>
                <w:sz w:val="18"/>
                <w:szCs w:val="18"/>
                <w:color w:val="auto"/>
              </w:rPr>
              <w:t>(to the</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00" w:type="dxa"/>
            <w:vAlign w:val="bottom"/>
            <w:vMerge w:val="continue"/>
          </w:tcPr>
          <w:p>
            <w:pPr>
              <w:spacing w:after="0"/>
              <w:rPr>
                <w:sz w:val="8"/>
                <w:szCs w:val="8"/>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DISCRETION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MANAGER</w:t>
            </w:r>
          </w:p>
        </w:tc>
        <w:tc>
          <w:tcPr>
            <w:tcW w:w="2220" w:type="dxa"/>
            <w:vAlign w:val="bottom"/>
            <w:gridSpan w:val="3"/>
            <w:vMerge w:val="restart"/>
          </w:tcPr>
          <w:p>
            <w:pPr>
              <w:jc w:val="right"/>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24"/>
        </w:trPr>
        <w:tc>
          <w:tcPr>
            <w:tcW w:w="860" w:type="dxa"/>
            <w:vAlign w:val="bottom"/>
            <w:vMerge w:val="continue"/>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Arial" w:cs="Arial" w:eastAsia="Arial" w:hAnsi="Arial"/>
                <w:sz w:val="14"/>
                <w:szCs w:val="14"/>
                <w:color w:val="auto"/>
              </w:rPr>
              <w:t>AMT</w:t>
            </w:r>
          </w:p>
        </w:tc>
        <w:tc>
          <w:tcPr>
            <w:tcW w:w="104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right"/>
              <w:spacing w:after="0"/>
              <w:rPr>
                <w:sz w:val="20"/>
                <w:szCs w:val="20"/>
                <w:color w:val="auto"/>
              </w:rPr>
            </w:pPr>
            <w:r>
              <w:rPr>
                <w:rFonts w:ascii="Arial" w:cs="Arial" w:eastAsia="Arial" w:hAnsi="Arial"/>
                <w:sz w:val="18"/>
                <w:szCs w:val="18"/>
                <w:color w:val="auto"/>
              </w:rPr>
              <w:t>dollar)</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1,333,449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6,073</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6,073</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37,871,215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172,479</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172,479</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2,168,746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26,432</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26,432</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60,963,149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743,000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743,000</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1,879,107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14,100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14,100</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2,692,054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20,200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20,200</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1,102,733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7,568</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7,568</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32,256,989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221,378</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221,378</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2,095,419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41,900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41,900</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2,995,599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59,900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59,900</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1,702,138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60,274</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60,274</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48,381,587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9"/>
              </w:rPr>
              <w:t>1,713,229</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w w:val="99"/>
              </w:rPr>
              <w:t>1,713,229</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1,284,026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15,183</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15,183</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35,944,364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425,025</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425,025</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1,095,631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3,321</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3,321</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30,704,063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93,068</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93,068</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52"/>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3,110,578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115,100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115,100</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2,191,728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81,100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81,100</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145,935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5,400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Call</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5,400</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210,795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Call</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7,800</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sectPr>
          <w:pgSz w:w="11900" w:h="16838" w:orient="portrait"/>
          <w:cols w:equalWidth="0" w:num="2">
            <w:col w:w="3960" w:space="120"/>
            <w:col w:w="7160"/>
          </w:cols>
          <w:pgMar w:left="380" w:top="206" w:right="279" w:bottom="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CANADIAN</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PACIFIC KANSAS</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COM</w:t>
            </w:r>
          </w:p>
        </w:tc>
        <w:tc>
          <w:tcPr>
            <w:tcW w:w="144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13646K108</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737,451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0000FF"/>
              </w:rPr>
              <w:t>4</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9,900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22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CITY</w:t>
            </w: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CBRE GROUP INC</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CL A</w:t>
            </w:r>
          </w:p>
        </w:tc>
        <w:tc>
          <w:tcPr>
            <w:tcW w:w="144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12504L109</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3,245,736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0000FF"/>
              </w:rPr>
              <w:t>2</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20,600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0000FF"/>
              </w:rPr>
              <w:t>CBRE GROUP INC</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CL A</w:t>
            </w:r>
          </w:p>
        </w:tc>
        <w:tc>
          <w:tcPr>
            <w:tcW w:w="144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12504L109</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0000FF"/>
              </w:rPr>
              <w:t>6,144,840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39,000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0000FF"/>
              </w:rPr>
              <w:t>4</w:t>
            </w: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39,000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24"/>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CIENA CORP</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COM</w:t>
            </w:r>
          </w:p>
        </w:tc>
        <w:tc>
          <w:tcPr>
            <w:tcW w:w="14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171779309</w:t>
            </w:r>
          </w:p>
        </w:tc>
        <w:tc>
          <w:tcPr>
            <w:tcW w:w="122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0000FF"/>
              </w:rPr>
              <w:t>1,545,413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10,609</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4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color w:val="0000FF"/>
              </w:rPr>
              <w:t>2</w:t>
            </w:r>
          </w:p>
        </w:tc>
        <w:tc>
          <w:tcPr>
            <w:tcW w:w="142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color w:val="0000FF"/>
              </w:rPr>
              <w:t>10,609</w:t>
            </w:r>
          </w:p>
        </w:tc>
        <w:tc>
          <w:tcPr>
            <w:tcW w:w="74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120"/>
        </w:trPr>
        <w:tc>
          <w:tcPr>
            <w:tcW w:w="1580" w:type="dxa"/>
            <w:vAlign w:val="bottom"/>
            <w:vMerge w:val="continue"/>
          </w:tcPr>
          <w:p>
            <w:pPr>
              <w:spacing w:after="0"/>
              <w:rPr>
                <w:sz w:val="10"/>
                <w:szCs w:val="10"/>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NEW</w:t>
            </w:r>
          </w:p>
        </w:tc>
        <w:tc>
          <w:tcPr>
            <w:tcW w:w="14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80" w:top="206" w:right="27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0000FF"/>
              </w:rPr>
              <w:t>CIENA CORP</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COM</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171779309</w:t>
            </w:r>
          </w:p>
        </w:tc>
      </w:tr>
      <w:tr>
        <w:trPr>
          <w:trHeight w:val="228"/>
        </w:trPr>
        <w:tc>
          <w:tcPr>
            <w:tcW w:w="138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NEW</w:t>
            </w:r>
          </w:p>
        </w:tc>
        <w:tc>
          <w:tcPr>
            <w:tcW w:w="1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0000FF"/>
              </w:rPr>
              <w:t>43,594,806   299,271 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299,271</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310" w:lineRule="exact"/>
        <w:rPr>
          <w:sz w:val="20"/>
          <w:szCs w:val="20"/>
          <w:color w:val="auto"/>
        </w:rPr>
      </w:pPr>
    </w:p>
    <w:p>
      <w:pPr>
        <w:sectPr>
          <w:pgSz w:w="11900" w:h="16838" w:orient="portrait"/>
          <w:cols w:equalWidth="0" w:num="2">
            <w:col w:w="3420" w:space="660"/>
            <w:col w:w="7160"/>
          </w:cols>
          <w:pgMar w:left="380" w:top="152" w:right="279" w:bottom="0" w:gutter="0" w:footer="0" w:header="0"/>
        </w:sectPr>
      </w:pPr>
    </w:p>
    <w:p>
      <w:pPr>
        <w:spacing w:after="0"/>
        <w:rPr>
          <w:sz w:val="20"/>
          <w:szCs w:val="20"/>
          <w:color w:val="auto"/>
        </w:rPr>
      </w:pPr>
      <w:r>
        <w:rPr>
          <w:rFonts w:ascii="Times New Roman" w:cs="Times New Roman" w:eastAsia="Times New Roman" w:hAnsi="Times New Roman"/>
          <w:sz w:val="18"/>
          <w:szCs w:val="18"/>
          <w:color w:val="0000FF"/>
        </w:rPr>
        <w:t>COGENT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COMMUNICATIONS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HLDGS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COGENT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COMMUNICATIONS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HLDGS</w:t>
      </w:r>
    </w:p>
    <w:p>
      <w:pPr>
        <w:spacing w:after="0" w:line="104"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0000FF"/>
        </w:rPr>
        <w:t>COMCAST CORP NEW</w:t>
      </w:r>
    </w:p>
    <w:p>
      <w:pPr>
        <w:spacing w:after="0" w:line="66"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0000FF"/>
        </w:rPr>
        <w:t>COMCAST CORP NEW</w:t>
      </w:r>
    </w:p>
    <w:p>
      <w:pPr>
        <w:spacing w:after="0" w:line="66"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0000FF"/>
        </w:rPr>
        <w:t>COSTAR GROUP INC</w:t>
      </w:r>
    </w:p>
    <w:p>
      <w:pPr>
        <w:spacing w:after="0" w:line="6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0000FF"/>
        </w:rPr>
        <w:t>CROWN CASTLE INC</w:t>
      </w:r>
    </w:p>
    <w:p>
      <w:pPr>
        <w:spacing w:after="0" w:line="6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0000FF"/>
        </w:rPr>
        <w:t>CROWN CASTLE INC</w:t>
      </w:r>
    </w:p>
    <w:p>
      <w:pPr>
        <w:spacing w:after="0" w:line="6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0000FF"/>
        </w:rPr>
        <w:t>CROWN CASTLE INC</w:t>
      </w:r>
    </w:p>
    <w:p>
      <w:pPr>
        <w:spacing w:after="0" w:line="6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0000FF"/>
        </w:rPr>
        <w:t>CROWN CASTLE INC</w:t>
      </w:r>
    </w:p>
    <w:p>
      <w:pPr>
        <w:spacing w:after="0" w:line="6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0000FF"/>
        </w:rPr>
        <w:t>CROWN CASTLE INC</w:t>
      </w:r>
    </w:p>
    <w:p>
      <w:pPr>
        <w:spacing w:after="0" w:line="6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0000FF"/>
        </w:rPr>
        <w:t>DIGITAL RLTY TR INC</w:t>
      </w:r>
    </w:p>
    <w:p>
      <w:pPr>
        <w:spacing w:after="0" w:line="6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0000FF"/>
        </w:rPr>
        <w:t>DIGITAL RLTY TR INC</w:t>
      </w:r>
    </w:p>
    <w:p>
      <w:pPr>
        <w:spacing w:after="0" w:line="6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0000FF"/>
        </w:rPr>
        <w:t>DIGITAL RLTY TR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DISNEY WALT CO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DISNEY WALT CO</w:t>
      </w:r>
    </w:p>
    <w:p>
      <w:pPr>
        <w:spacing w:after="0" w:line="13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0000FF"/>
        </w:rPr>
        <w:t>EASTGROUP PPTYS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ENTEGRIS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ENTEGRIS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EPR PPTYS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EPR PPTYS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4"/>
              </w:rPr>
              <w:t>19239V302</w:t>
            </w:r>
          </w:p>
        </w:tc>
        <w:tc>
          <w:tcPr>
            <w:tcW w:w="0" w:type="dxa"/>
            <w:vAlign w:val="bottom"/>
          </w:tcPr>
          <w:p>
            <w:pPr>
              <w:spacing w:after="0"/>
              <w:rPr>
                <w:sz w:val="1"/>
                <w:szCs w:val="1"/>
                <w:color w:val="auto"/>
              </w:rPr>
            </w:pPr>
          </w:p>
        </w:tc>
      </w:tr>
      <w:tr>
        <w:trPr>
          <w:trHeight w:val="120"/>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w w:val="94"/>
              </w:rPr>
              <w:t>19239V302</w:t>
            </w:r>
          </w:p>
        </w:tc>
        <w:tc>
          <w:tcPr>
            <w:tcW w:w="0" w:type="dxa"/>
            <w:vAlign w:val="bottom"/>
          </w:tcPr>
          <w:p>
            <w:pPr>
              <w:spacing w:after="0"/>
              <w:rPr>
                <w:sz w:val="1"/>
                <w:szCs w:val="1"/>
                <w:color w:val="auto"/>
              </w:rPr>
            </w:pPr>
          </w:p>
        </w:tc>
      </w:tr>
      <w:tr>
        <w:trPr>
          <w:trHeight w:val="120"/>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NEW</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20030N101</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20030N101</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22160N109</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22822V101</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22822V101</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22822V101</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22822V101</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22822V101</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8"/>
              </w:rPr>
              <w:t>253868103</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8"/>
              </w:rPr>
              <w:t>253868103</w:t>
            </w:r>
          </w:p>
        </w:tc>
        <w:tc>
          <w:tcPr>
            <w:tcW w:w="0" w:type="dxa"/>
            <w:vAlign w:val="bottom"/>
          </w:tcPr>
          <w:p>
            <w:pPr>
              <w:spacing w:after="0"/>
              <w:rPr>
                <w:sz w:val="1"/>
                <w:szCs w:val="1"/>
                <w:color w:val="auto"/>
              </w:rPr>
            </w:pPr>
          </w:p>
        </w:tc>
      </w:tr>
      <w:tr>
        <w:trPr>
          <w:trHeight w:val="53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8"/>
              </w:rPr>
              <w:t>253868103</w:t>
            </w:r>
          </w:p>
        </w:tc>
        <w:tc>
          <w:tcPr>
            <w:tcW w:w="0" w:type="dxa"/>
            <w:vAlign w:val="bottom"/>
          </w:tcPr>
          <w:p>
            <w:pPr>
              <w:spacing w:after="0"/>
              <w:rPr>
                <w:sz w:val="1"/>
                <w:szCs w:val="1"/>
                <w:color w:val="auto"/>
              </w:rPr>
            </w:pPr>
          </w:p>
        </w:tc>
      </w:tr>
      <w:tr>
        <w:trPr>
          <w:trHeight w:val="44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8"/>
              </w:rPr>
              <w:t>254687106</w:t>
            </w:r>
          </w:p>
        </w:tc>
        <w:tc>
          <w:tcPr>
            <w:tcW w:w="0" w:type="dxa"/>
            <w:vAlign w:val="bottom"/>
          </w:tcPr>
          <w:p>
            <w:pPr>
              <w:spacing w:after="0"/>
              <w:rPr>
                <w:sz w:val="1"/>
                <w:szCs w:val="1"/>
                <w:color w:val="auto"/>
              </w:rPr>
            </w:pPr>
          </w:p>
        </w:tc>
      </w:tr>
      <w:tr>
        <w:trPr>
          <w:trHeight w:val="35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8"/>
              </w:rPr>
              <w:t>254687106</w:t>
            </w:r>
          </w:p>
        </w:tc>
        <w:tc>
          <w:tcPr>
            <w:tcW w:w="0" w:type="dxa"/>
            <w:vAlign w:val="bottom"/>
          </w:tcPr>
          <w:p>
            <w:pPr>
              <w:spacing w:after="0"/>
              <w:rPr>
                <w:sz w:val="1"/>
                <w:szCs w:val="1"/>
                <w:color w:val="auto"/>
              </w:rPr>
            </w:pPr>
          </w:p>
        </w:tc>
      </w:tr>
      <w:tr>
        <w:trPr>
          <w:trHeight w:val="44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8"/>
              </w:rPr>
              <w:t>277276101</w:t>
            </w:r>
          </w:p>
        </w:tc>
        <w:tc>
          <w:tcPr>
            <w:tcW w:w="0" w:type="dxa"/>
            <w:vAlign w:val="bottom"/>
          </w:tcPr>
          <w:p>
            <w:pPr>
              <w:spacing w:after="0"/>
              <w:rPr>
                <w:sz w:val="1"/>
                <w:szCs w:val="1"/>
                <w:color w:val="auto"/>
              </w:rPr>
            </w:pPr>
          </w:p>
        </w:tc>
      </w:tr>
      <w:tr>
        <w:trPr>
          <w:trHeight w:val="44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29362U104</w:t>
            </w:r>
          </w:p>
        </w:tc>
        <w:tc>
          <w:tcPr>
            <w:tcW w:w="0" w:type="dxa"/>
            <w:vAlign w:val="bottom"/>
          </w:tcPr>
          <w:p>
            <w:pPr>
              <w:spacing w:after="0"/>
              <w:rPr>
                <w:sz w:val="1"/>
                <w:szCs w:val="1"/>
                <w:color w:val="auto"/>
              </w:rPr>
            </w:pPr>
          </w:p>
        </w:tc>
      </w:tr>
      <w:tr>
        <w:trPr>
          <w:trHeight w:val="35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0000FF"/>
                <w:w w:val="94"/>
              </w:rPr>
              <w:t>29362U104</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spacing w:after="0" w:line="181" w:lineRule="auto"/>
        <w:rPr>
          <w:sz w:val="20"/>
          <w:szCs w:val="20"/>
          <w:color w:val="auto"/>
        </w:rPr>
      </w:pPr>
      <w:r>
        <w:rPr>
          <w:rFonts w:ascii="Times New Roman" w:cs="Times New Roman" w:eastAsia="Times New Roman" w:hAnsi="Times New Roman"/>
          <w:sz w:val="35"/>
          <w:szCs w:val="35"/>
          <w:color w:val="0000FF"/>
          <w:vertAlign w:val="superscript"/>
        </w:rPr>
        <w:t>PFD C CV</w:t>
      </w:r>
      <w:r>
        <w:rPr>
          <w:rFonts w:ascii="Times New Roman" w:cs="Times New Roman" w:eastAsia="Times New Roman" w:hAnsi="Times New Roman"/>
          <w:sz w:val="18"/>
          <w:szCs w:val="18"/>
          <w:color w:val="0000FF"/>
        </w:rPr>
        <w:t xml:space="preserve"> 26884U208 5.75%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CONV</w:t>
      </w:r>
    </w:p>
    <w:p>
      <w:pPr>
        <w:spacing w:after="0" w:line="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0000FF"/>
        </w:rPr>
        <w:t>PFD 9% 26884U307 SR 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1,124,345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29,318</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19"/>
                <w:szCs w:val="19"/>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29,318</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w w:val="96"/>
              </w:rPr>
              <w:t>31,475,954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820,755</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820,755</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893,710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28,444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28,444</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w w:val="96"/>
              </w:rPr>
              <w:t>25,043,782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797,065</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797,065</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615,901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7,300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8,722,696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90,400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90,400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2,093,833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21,700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Call</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21,700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3,859,600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40,000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5,258,705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54,500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54,500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1,157,880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Call</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12,000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6,759,608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39,100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3,405,736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19,700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19,700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6,673,168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38,600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38,600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1,179,465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10,301</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10,301</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w w:val="96"/>
              </w:rPr>
              <w:t>33,048,937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288,637</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288,637</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1,574,118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9,300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9,300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1,325,599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14,337</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14,337</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w w:val="96"/>
              </w:rPr>
              <w:t>38,094,538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412,011</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412,011</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3,178,750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125,000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2,832,289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89,743</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89,743</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324" w:lineRule="exact"/>
        <w:rPr>
          <w:sz w:val="20"/>
          <w:szCs w:val="20"/>
          <w:color w:val="auto"/>
        </w:rPr>
      </w:pPr>
    </w:p>
    <w:p>
      <w:pPr>
        <w:sectPr>
          <w:pgSz w:w="11900" w:h="16838" w:orient="portrait"/>
          <w:cols w:equalWidth="0" w:num="3">
            <w:col w:w="1600" w:space="120"/>
            <w:col w:w="1740" w:space="620"/>
            <w:col w:w="7160"/>
          </w:cols>
          <w:pgMar w:left="380" w:top="152" w:right="279" w:bottom="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EQUINIX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4"/>
              </w:rPr>
              <w:t>29444U700</w:t>
            </w: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EQUINIX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4"/>
              </w:rPr>
              <w:t>29444U700</w:t>
            </w: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EQUINIX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4"/>
              </w:rPr>
              <w:t>29444U700</w:t>
            </w:r>
          </w:p>
        </w:tc>
        <w:tc>
          <w:tcPr>
            <w:tcW w:w="0" w:type="dxa"/>
            <w:vAlign w:val="bottom"/>
          </w:tcPr>
          <w:p>
            <w:pPr>
              <w:spacing w:after="0"/>
              <w:rPr>
                <w:sz w:val="1"/>
                <w:szCs w:val="1"/>
                <w:color w:val="auto"/>
              </w:rPr>
            </w:pPr>
          </w:p>
        </w:tc>
      </w:tr>
      <w:tr>
        <w:trPr>
          <w:trHeight w:val="39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EQUITY LIFESTYLE</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5"/>
              </w:rPr>
              <w:t>29472R108</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PPTYS INC</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FIRST INDL RLTY</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4"/>
              </w:rPr>
              <w:t>32054K103</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GAMING &amp;</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LEISURE PPTYS</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36467J108</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GAMING &amp;</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LEISURE PPTYS</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36467J108</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GAMING &amp;</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LEISURE PPTYS</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36467J108</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GCI LIBERTY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SER</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4"/>
              </w:rPr>
              <w:t>36164V800</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19"/>
                <w:szCs w:val="19"/>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GCI LIBERTY INC</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 SER</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4"/>
              </w:rPr>
              <w:t>36164V800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w w:val="96"/>
              </w:rPr>
              <w:t>11,513,628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14,700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14,700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7,919,340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10,111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10,111</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w w:val="96"/>
              </w:rPr>
              <w:t>70,926,299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90,555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90,555</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746,610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12,300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12,300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1,147,781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22,300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22,300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3,784,732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81,200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81,200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2,689,397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57,700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57,700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1,892,366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40,600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40,600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4,901,005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131,500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131,500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31"/>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3,432,567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92,100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92,100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2">
            <w:col w:w="3460" w:space="620"/>
            <w:col w:w="7160"/>
          </w:cols>
          <w:pgMar w:left="380" w:top="152" w:right="27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HEWLETT</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PACKARD</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5"/>
              </w:rPr>
              <w:t>42824C109</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ENTERPRISE C</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HEWLETT</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PACKARD</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5"/>
              </w:rPr>
              <w:t>42824C109</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ENTERPRISE C</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INDUSTRIAL</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 SHS</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456237106</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LOGISTICS PPTYS T</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BEN INT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INDUSTRIAL</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 SHS</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456237106</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LOGISTICS PPTYS T</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BEN INT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INDUSTRIAL</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 SHS</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456237106</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LOGISTICS PPTYS T</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BEN INT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ISHARES TR</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RUSSELL</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464287655</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2000 ETF</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ISHARES TR</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RUSSELL</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464287655</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2000 ETF</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JONES LANG</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4"/>
              </w:rPr>
              <w:t>48020Q107</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LASALLE INC</w:t>
            </w: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KIMCO RLTY CORP</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DP CV CL</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5"/>
              </w:rPr>
              <w:t>49446R687</w:t>
            </w:r>
          </w:p>
        </w:tc>
        <w:tc>
          <w:tcPr>
            <w:tcW w:w="0" w:type="dxa"/>
            <w:vAlign w:val="bottom"/>
          </w:tcPr>
          <w:p>
            <w:pPr>
              <w:spacing w:after="0"/>
              <w:rPr>
                <w:sz w:val="1"/>
                <w:szCs w:val="1"/>
                <w:color w:val="auto"/>
              </w:rPr>
            </w:pPr>
          </w:p>
        </w:tc>
      </w:tr>
      <w:tr>
        <w:trPr>
          <w:trHeight w:val="228"/>
        </w:trPr>
        <w:tc>
          <w:tcPr>
            <w:tcW w:w="1680" w:type="dxa"/>
            <w:vAlign w:val="bottom"/>
            <w:vMerge w:val="continue"/>
          </w:tcPr>
          <w:p>
            <w:pPr>
              <w:spacing w:after="0"/>
              <w:rPr>
                <w:sz w:val="19"/>
                <w:szCs w:val="19"/>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 7.25%</w:t>
            </w: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KITE RLTY GROUP</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6"/>
              </w:rPr>
              <w:t>49803T300</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NEW</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KITE RLTY GROUP</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6"/>
              </w:rPr>
              <w:t>49803T300</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NEW</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KITE RLTY GROUP</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6"/>
              </w:rPr>
              <w:t>49803T300</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NEW</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LAMAR</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ADVERTISING CO</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512816109</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NEW</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LIVE NATION</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ENTERTAINMENT</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538034109</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LIVE NATION</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ENTERTAINMENT</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538034109</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LUMENTUM</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4"/>
              </w:rPr>
              <w:t>55024U109</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HLDGS INC</w:t>
            </w: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LUMENTUM</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4"/>
              </w:rPr>
              <w:t>55024U109</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HLDGS INC</w:t>
            </w: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LXP INDUSTRIAL</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529043101</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TRUST</w:t>
            </w: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LXP INDUSTRIAL</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529043101</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TRUST</w:t>
            </w: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LXP INDUSTRIAL</w:t>
            </w: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529043101</w:t>
            </w:r>
          </w:p>
        </w:tc>
        <w:tc>
          <w:tcPr>
            <w:tcW w:w="0" w:type="dxa"/>
            <w:vAlign w:val="bottom"/>
          </w:tcPr>
          <w:p>
            <w:pPr>
              <w:spacing w:after="0"/>
              <w:rPr>
                <w:sz w:val="1"/>
                <w:szCs w:val="1"/>
                <w:color w:val="auto"/>
              </w:rPr>
            </w:pPr>
          </w:p>
        </w:tc>
      </w:tr>
      <w:tr>
        <w:trPr>
          <w:trHeight w:val="120"/>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TRUST</w:t>
            </w: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MACERICH CO</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554382101</w:t>
            </w:r>
          </w:p>
        </w:tc>
        <w:tc>
          <w:tcPr>
            <w:tcW w:w="0" w:type="dxa"/>
            <w:vAlign w:val="bottom"/>
          </w:tcPr>
          <w:p>
            <w:pPr>
              <w:spacing w:after="0"/>
              <w:rPr>
                <w:sz w:val="1"/>
                <w:szCs w:val="1"/>
                <w:color w:val="auto"/>
              </w:rPr>
            </w:pPr>
          </w:p>
        </w:tc>
      </w:tr>
      <w:tr>
        <w:trPr>
          <w:trHeight w:val="35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MACERICH CO</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554382101</w:t>
            </w:r>
          </w:p>
        </w:tc>
        <w:tc>
          <w:tcPr>
            <w:tcW w:w="0" w:type="dxa"/>
            <w:vAlign w:val="bottom"/>
          </w:tcPr>
          <w:p>
            <w:pPr>
              <w:spacing w:after="0"/>
              <w:rPr>
                <w:sz w:val="1"/>
                <w:szCs w:val="1"/>
                <w:color w:val="auto"/>
              </w:rPr>
            </w:pPr>
          </w:p>
        </w:tc>
      </w:tr>
      <w:tr>
        <w:trPr>
          <w:trHeight w:val="35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MACERICH CO</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554382101</w:t>
            </w:r>
          </w:p>
        </w:tc>
        <w:tc>
          <w:tcPr>
            <w:tcW w:w="0" w:type="dxa"/>
            <w:vAlign w:val="bottom"/>
          </w:tcPr>
          <w:p>
            <w:pPr>
              <w:spacing w:after="0"/>
              <w:rPr>
                <w:sz w:val="1"/>
                <w:szCs w:val="1"/>
                <w:color w:val="auto"/>
              </w:rPr>
            </w:pPr>
          </w:p>
        </w:tc>
      </w:tr>
      <w:tr>
        <w:trPr>
          <w:trHeight w:val="35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NETSTREIT CORP</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64119V303</w:t>
            </w:r>
          </w:p>
        </w:tc>
        <w:tc>
          <w:tcPr>
            <w:tcW w:w="0" w:type="dxa"/>
            <w:vAlign w:val="bottom"/>
          </w:tcPr>
          <w:p>
            <w:pPr>
              <w:spacing w:after="0"/>
              <w:rPr>
                <w:sz w:val="1"/>
                <w:szCs w:val="1"/>
                <w:color w:val="auto"/>
              </w:rPr>
            </w:pPr>
          </w:p>
        </w:tc>
      </w:tr>
      <w:tr>
        <w:trPr>
          <w:trHeight w:val="35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NETSTREIT CORP</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64119V303</w:t>
            </w:r>
          </w:p>
        </w:tc>
        <w:tc>
          <w:tcPr>
            <w:tcW w:w="0" w:type="dxa"/>
            <w:vAlign w:val="bottom"/>
          </w:tcPr>
          <w:p>
            <w:pPr>
              <w:spacing w:after="0"/>
              <w:rPr>
                <w:sz w:val="1"/>
                <w:szCs w:val="1"/>
                <w:color w:val="auto"/>
              </w:rPr>
            </w:pPr>
          </w:p>
        </w:tc>
      </w:tr>
      <w:tr>
        <w:trPr>
          <w:trHeight w:val="35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NETSTREIT CORP</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64119V303</w:t>
            </w:r>
          </w:p>
        </w:tc>
        <w:tc>
          <w:tcPr>
            <w:tcW w:w="0" w:type="dxa"/>
            <w:vAlign w:val="bottom"/>
          </w:tcPr>
          <w:p>
            <w:pPr>
              <w:spacing w:after="0"/>
              <w:rPr>
                <w:sz w:val="1"/>
                <w:szCs w:val="1"/>
                <w:color w:val="auto"/>
              </w:rPr>
            </w:pPr>
          </w:p>
        </w:tc>
      </w:tr>
      <w:tr>
        <w:trPr>
          <w:trHeight w:val="32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NEXPOINT</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RESIDENTIAL TR</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65341D102</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NEXPOINT</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RESIDENTIAL TR</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65341D102</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NEXPOINT</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RESIDENTIAL TR</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65341D102</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1,603,596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65,293</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65,293</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45,599,668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9"/>
              </w:rPr>
              <w:t>1,856,664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1,856,664</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837,188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143,600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143,600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151,306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70,735</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70,735</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441,331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75,700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75,700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750,076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1,645,328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6,800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1,222,948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1,194,172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20,060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20,060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6,569,580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294,600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294,600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3,683,579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207,900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207,900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3,340,540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149,800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149,800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1,995,446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16,300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16,300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1,279,259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7,829</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7,829</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35,766,627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218,890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218,890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1,297,938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7,977</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7,977</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36,334,769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223,310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223,310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3,709,440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414,000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414,000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1,865,472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208,200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208,200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1,252,634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297,700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297,700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4,186,000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230,000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230,000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2,833,990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166,400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166,400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2,125,760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116,800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116,800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5,159,056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285,662</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285,662</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1,799,734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209,320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209,320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2,615,720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144,835</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144,835</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2"/>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3,349,366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103,953</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103,953</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1,268,089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74,794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74,794</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1,683,785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52,259</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52,259</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2">
            <w:col w:w="3460" w:space="620"/>
            <w:col w:w="7160"/>
          </w:cols>
          <w:pgMar w:left="380" w:top="125"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NEXTNAV INC</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65345N106</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STOCK</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NEXTNAV INC</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65345N106</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STOCK</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67066G104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67066G104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OUTFRONT MEDIA</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69007J304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NEW</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OUTFRONT MEDIA</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69007J304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NEW</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OUTFRONT MEDIA</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69007J304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NEW</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PARK HOTELS &amp;</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700517105</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RESORTS INC</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PARK HOTELS &amp;</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700517105</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RESORTS INC</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PARK HOTELS &amp;</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700517105</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RESORTS INC</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PEBBLEBROOK</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6.375 PFD</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70509V605</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HOTEL TR</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SER 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PEBBLEBROOK</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6.3 CUM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70509V704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HOTEL TR</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PFD SR F</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PLYMOUTH INDL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729640102</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REIT INC</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PLYMOUTH INDL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729640102</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REIT INC</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PLYMOUTH INDL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729640102</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REIT INC</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PROLOGIS INC.</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74340W103</w:t>
            </w: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PROLOGIS INC.</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74340W103</w:t>
            </w: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PROLOGIS INC.</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74340W103</w:t>
            </w:r>
          </w:p>
        </w:tc>
        <w:tc>
          <w:tcPr>
            <w:tcW w:w="0" w:type="dxa"/>
            <w:vAlign w:val="bottom"/>
          </w:tcPr>
          <w:p>
            <w:pPr>
              <w:spacing w:after="0"/>
              <w:rPr>
                <w:sz w:val="1"/>
                <w:szCs w:val="1"/>
                <w:color w:val="auto"/>
              </w:rPr>
            </w:pP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PUBLIC STORAGE</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74460D109</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OPER CO</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PUBLIC STORAGE</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74460D109</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OPER CO</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QUANTA SVCS INC</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74762E102</w:t>
            </w: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QUANTA SVCS INC</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74762E102</w:t>
            </w:r>
          </w:p>
        </w:tc>
        <w:tc>
          <w:tcPr>
            <w:tcW w:w="0" w:type="dxa"/>
            <w:vAlign w:val="bottom"/>
          </w:tcPr>
          <w:p>
            <w:pPr>
              <w:spacing w:after="0"/>
              <w:rPr>
                <w:sz w:val="1"/>
                <w:szCs w:val="1"/>
                <w:color w:val="auto"/>
              </w:rPr>
            </w:pP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REALTY INCOME</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756109104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REALTY INCOME</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756109104</w:t>
            </w:r>
          </w:p>
        </w:tc>
        <w:tc>
          <w:tcPr>
            <w:tcW w:w="0" w:type="dxa"/>
            <w:vAlign w:val="bottom"/>
          </w:tcPr>
          <w:p>
            <w:pPr>
              <w:spacing w:after="0"/>
              <w:rPr>
                <w:sz w:val="1"/>
                <w:szCs w:val="1"/>
                <w:color w:val="auto"/>
              </w:rPr>
            </w:pPr>
          </w:p>
        </w:tc>
      </w:tr>
      <w:tr>
        <w:trPr>
          <w:trHeight w:val="120"/>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ROGERS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COMMUNICATIONS</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B</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775109200</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ROGERS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COMMUNICATIONS</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B</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775109200</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SALESFORCE INC</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79466L302</w:t>
            </w: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SALESFORCE INC</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79466L302</w:t>
            </w:r>
          </w:p>
        </w:tc>
        <w:tc>
          <w:tcPr>
            <w:tcW w:w="0" w:type="dxa"/>
            <w:vAlign w:val="bottom"/>
          </w:tcPr>
          <w:p>
            <w:pPr>
              <w:spacing w:after="0"/>
              <w:rPr>
                <w:sz w:val="1"/>
                <w:szCs w:val="1"/>
                <w:color w:val="auto"/>
              </w:rPr>
            </w:pP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SBA</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COMMUNICATIONS</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78410G104</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CORP NEW</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SBA</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COMMUNICATIONS</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78410G104</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CORP NEW</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SBA</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COMMUNICATIONS</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CL A</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78410G104</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0000FF"/>
              </w:rPr>
              <w:t>CORP NEW</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1,045,330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19"/>
                <w:szCs w:val="19"/>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73,100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727,870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50,900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50,900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1,086,269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5,822</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5,822</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30,961,832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165,944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165,944</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7,588,144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414,200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414,200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2,047,320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294,200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294,200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3,806,896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207,800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207,800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1,237,636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111,700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111,700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1,019,360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92,000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715,768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64,600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64,600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202,100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10,000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404,000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20,000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3,378,395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151,294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151,294</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1,337,865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107,605</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107,605</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1,694,914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75,903</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75,903</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1,786,512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15,600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984,872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Call</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8,600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1,397,144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Call</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12,200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259,965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635,470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2,200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1,197,259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2,889</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2,889</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34,192,137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82,506</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82,506</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1,775,068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29,200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29,200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796,349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13,100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1,352,924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39,308</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39,308</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28,930,066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9"/>
              </w:rPr>
              <w:t>1,120,194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1,120,194</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2"/>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1,157,271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4,883</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4,883</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32,900,340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138,820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138,820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2"/>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4,891,755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25,300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25,300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6"/>
              </w:rPr>
              <w:t>67,700,730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350,146</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350,146</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4,770,718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24,674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24,674</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2">
            <w:col w:w="3500" w:space="580"/>
            <w:col w:w="7160"/>
          </w:cols>
          <w:pgMar w:left="380" w:top="125"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SEAGATE</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ORD SHS</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5"/>
              </w:rPr>
              <w:t>G7997R103</w:t>
            </w: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TECHNOLOGY</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HLDNGS PL</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SEAGATE</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TECHNOLOGY</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ORD SHS</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5"/>
              </w:rPr>
              <w:t>G7997R103</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HLDNGS PL</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SIMON PPTY</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828806109</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GROUP INC NEW</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SIMON PPTY</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828806109</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GROUP INC NEW</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SIX FLAGS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ENTERTAINMENT</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9"/>
              </w:rPr>
              <w:t>83001C108</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CORP</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SIX FLAGS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ENTERTAINMENT</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9"/>
              </w:rPr>
              <w:t>83001C108</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CORP</w:t>
            </w: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SMARTSTOP SELF</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COMMON</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83192D402</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STORAG REIT I</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STOCK</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SMARTSTOP SELF</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COMMON</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83192D402</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STORAG REIT I</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STOCK</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SMARTSTOP SELF</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COMMON</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83192D402</w:t>
            </w:r>
          </w:p>
        </w:tc>
        <w:tc>
          <w:tcPr>
            <w:tcW w:w="0" w:type="dxa"/>
            <w:vAlign w:val="bottom"/>
          </w:tcPr>
          <w:p>
            <w:pPr>
              <w:spacing w:after="0"/>
              <w:rPr>
                <w:sz w:val="1"/>
                <w:szCs w:val="1"/>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STORAG REIT I</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STOCK</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S&amp;P 500 ETF</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TR UNIT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78462F103</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SPDR S&amp;P 500 ETF</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TR UNIT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78462F103</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85571B105</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85571B105</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TELEPHONE &amp;</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879433829</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DATA SYS INC</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NEW</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TELEPHONE &amp;</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879433829</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DATA SYS INC</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NEW</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TERRENO RLTY</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5"/>
              </w:rPr>
              <w:t>88146M101</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TERRENO RLTY</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5"/>
              </w:rPr>
              <w:t>88146M101</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TERRENO RLTY</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5"/>
              </w:rPr>
              <w:t>88146M101</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TKO GROUP</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87256C101</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HOLDINGS INC</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TKO GROUP</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9"/>
              </w:rPr>
              <w:t>87256C101</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HOLDINGS INC</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9"/>
              </w:rPr>
              <w:t>VANGUARD INDEX</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REAL</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640" w:type="dxa"/>
            <w:vAlign w:val="bottom"/>
            <w:vMerge w:val="continue"/>
          </w:tcPr>
          <w:p>
            <w:pPr>
              <w:spacing w:after="0"/>
              <w:rPr>
                <w:sz w:val="15"/>
                <w:szCs w:val="15"/>
                <w:color w:val="auto"/>
              </w:rPr>
            </w:pPr>
          </w:p>
        </w:tc>
        <w:tc>
          <w:tcPr>
            <w:tcW w:w="9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0000FF"/>
              </w:rPr>
              <w:t>ESTATE</w:t>
            </w:r>
          </w:p>
        </w:tc>
        <w:tc>
          <w:tcPr>
            <w:tcW w:w="9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0000FF"/>
              </w:rPr>
              <w:t>922908553</w:t>
            </w: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FDS</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ETF</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6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w w:val="99"/>
              </w:rPr>
              <w:t>VANGUARD INDEX</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REAL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922908553</w:t>
            </w:r>
          </w:p>
        </w:tc>
        <w:tc>
          <w:tcPr>
            <w:tcW w:w="0" w:type="dxa"/>
            <w:vAlign w:val="bottom"/>
          </w:tcPr>
          <w:p>
            <w:pPr>
              <w:spacing w:after="0"/>
              <w:rPr>
                <w:sz w:val="1"/>
                <w:szCs w:val="1"/>
                <w:color w:val="auto"/>
              </w:rPr>
            </w:pPr>
          </w:p>
        </w:tc>
      </w:tr>
      <w:tr>
        <w:trPr>
          <w:trHeight w:val="147"/>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940" w:type="dxa"/>
            <w:vAlign w:val="bottom"/>
          </w:tcPr>
          <w:p>
            <w:pPr>
              <w:ind w:left="80"/>
              <w:spacing w:after="0" w:line="148" w:lineRule="exact"/>
              <w:rPr>
                <w:sz w:val="20"/>
                <w:szCs w:val="20"/>
                <w:color w:val="auto"/>
              </w:rPr>
            </w:pPr>
            <w:r>
              <w:rPr>
                <w:rFonts w:ascii="Times New Roman" w:cs="Times New Roman" w:eastAsia="Times New Roman" w:hAnsi="Times New Roman"/>
                <w:sz w:val="16"/>
                <w:szCs w:val="16"/>
                <w:color w:val="0000FF"/>
              </w:rPr>
              <w:t>ESTATE</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6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ETF</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VERIS</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554489104</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RESIDENTIAL INC</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VERIS</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554489104</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RESIDENTIAL INC</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VERIS</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554489104</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RESIDENTIAL INC</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w w:val="99"/>
              </w:rPr>
              <w:t>VERTIV HOLDINGS</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 CL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92537N108</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A</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w w:val="99"/>
              </w:rPr>
              <w:t>VERTIV HOLDINGS</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 CL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92537N108</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A</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WARNER MUSIC</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 CL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934550203</w:t>
            </w:r>
          </w:p>
        </w:tc>
        <w:tc>
          <w:tcPr>
            <w:tcW w:w="0" w:type="dxa"/>
            <w:vAlign w:val="bottom"/>
          </w:tcPr>
          <w:p>
            <w:pPr>
              <w:spacing w:after="0"/>
              <w:rPr>
                <w:sz w:val="1"/>
                <w:szCs w:val="1"/>
                <w:color w:val="auto"/>
              </w:rPr>
            </w:pPr>
          </w:p>
        </w:tc>
      </w:tr>
      <w:tr>
        <w:trPr>
          <w:trHeight w:val="12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GROUP CORP</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A</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1,617,483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6,852</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6,852</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970"/>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w w:val="96"/>
              </w:rPr>
              <w:t>45,229,804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191,603</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191,603</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1,707,797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731,913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3,900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599,808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26,400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26,400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422,592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18,600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18,600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1,170,604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31,100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590,948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15,700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15,700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481,709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21,600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21,600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5,396,058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8,100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3,797,226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5,700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383,526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19,800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19,800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889,083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45,900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45,900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3,692,484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94,100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5,175,756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131,900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131,900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8,007,425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141,100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141,100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4,040,600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71,200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71,200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6,600,721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134,400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134,400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1,094,017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5,417</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5,417</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w w:val="96"/>
              </w:rPr>
              <w:t>31,233,317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154,651</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154,651</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210,266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2,300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4"/>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484,526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5,300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6"/>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5,008,066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329,478</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3</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329,478</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2,519,902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165,783</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165,783</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1,683,141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110,733</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110,733</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1,484,613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9,841</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9,841</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w w:val="96"/>
              </w:rPr>
              <w:t>43,166,174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286,134</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4</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286,134</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39"/>
        </w:trPr>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1,309,164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38,437</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0000FF"/>
              </w:rPr>
              <w:t>2</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38,437</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00" w:h="16838" w:orient="portrait"/>
          <w:cols w:equalWidth="0" w:num="2">
            <w:col w:w="3500" w:space="580"/>
            <w:col w:w="7160"/>
          </w:cols>
          <w:pgMar w:left="380" w:top="125" w:right="2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WARNER MUSIC</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 CL</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934550203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37,394,339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9"/>
              </w:rPr>
              <w:t>1,097,896</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1,097,896</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GROUP CORP</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A</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37"/>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WELLTOWER INC</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95040Q104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676,932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3,800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WELLTOWER INC</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95040Q104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1,300,422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7,300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WELLTOWER INC</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95040Q104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676,932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3,800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Put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3,800</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WHITESTONE REIT</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966084204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3,148,248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256,372</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3</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256,372</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WHITESTONE REIT</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966084204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836,219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68,096</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4</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68,096</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0000FF"/>
              </w:rPr>
              <w:t>WHITESTONE REIT</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966084204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1,600,158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130,306</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DFND</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0000FF"/>
              </w:rPr>
              <w:t>2</w:t>
            </w:r>
          </w:p>
        </w:tc>
        <w:tc>
          <w:tcPr>
            <w:tcW w:w="15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130,306</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pacing w:after="0" w:line="1" w:lineRule="exact"/>
        <w:rPr>
          <w:sz w:val="20"/>
          <w:szCs w:val="20"/>
          <w:color w:val="auto"/>
        </w:rPr>
      </w:pPr>
    </w:p>
    <w:sectPr>
      <w:pgSz w:w="11900" w:h="16838" w:orient="portrait"/>
      <w:cols w:equalWidth="0" w:num="1">
        <w:col w:w="11240"/>
      </w:cols>
      <w:pgMar w:left="38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2025-11-18T13:26:33Z</dcterms:created>
  <dcterms:modified xsi:type="dcterms:W3CDTF">2025-11-18T13:26:33Z</dcterms:modified>
</cp:coreProperties>
</file>